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E48A9" w14:textId="77777777" w:rsidR="00702ADC" w:rsidRPr="00702ADC" w:rsidRDefault="00702ADC" w:rsidP="00702ADC">
      <w:pPr>
        <w:shd w:val="clear" w:color="auto" w:fill="FFFFFF"/>
        <w:spacing w:after="450"/>
        <w:rPr>
          <w:rFonts w:asciiTheme="minorHAnsi" w:hAnsiTheme="minorHAnsi" w:cstheme="minorHAnsi"/>
          <w:b/>
          <w:bCs/>
          <w:color w:val="014289"/>
          <w:sz w:val="28"/>
          <w:szCs w:val="28"/>
          <w:lang w:eastAsia="nl-BE"/>
        </w:rPr>
      </w:pPr>
      <w:r w:rsidRPr="00702ADC">
        <w:rPr>
          <w:rFonts w:asciiTheme="minorHAnsi" w:hAnsiTheme="minorHAnsi" w:cstheme="minorHAnsi"/>
          <w:b/>
          <w:bCs/>
          <w:color w:val="014289"/>
          <w:sz w:val="28"/>
          <w:szCs w:val="28"/>
          <w:lang w:eastAsia="nl-BE"/>
        </w:rPr>
        <w:t>Terugbetaling diëtetiek voor kinderen met overgewicht of obesitas</w:t>
      </w:r>
    </w:p>
    <w:p w14:paraId="12136A68" w14:textId="77777777" w:rsidR="00702ADC" w:rsidRPr="00702ADC" w:rsidRDefault="00702ADC" w:rsidP="00702ADC">
      <w:pPr>
        <w:shd w:val="clear" w:color="auto" w:fill="FFFFFF"/>
        <w:spacing w:after="100" w:afterAutospacing="1"/>
        <w:rPr>
          <w:rFonts w:asciiTheme="minorHAnsi" w:hAnsiTheme="minorHAnsi" w:cstheme="minorHAnsi"/>
          <w:color w:val="303030"/>
          <w:lang w:eastAsia="nl-BE"/>
        </w:rPr>
      </w:pPr>
      <w:bookmarkStart w:id="0" w:name="_GoBack"/>
      <w:bookmarkEnd w:id="0"/>
      <w:r w:rsidRPr="00702ADC">
        <w:rPr>
          <w:rFonts w:asciiTheme="minorHAnsi" w:hAnsiTheme="minorHAnsi" w:cstheme="minorHAnsi"/>
          <w:color w:val="303030"/>
          <w:lang w:eastAsia="nl-BE"/>
        </w:rPr>
        <w:t>Vanaf 1 april 2020 betaalt de verplichte ziekteverzekering een behandeling door een diëtist terug voor kinderen met overgewicht of obesitas. Als huisarts of kinderarts schrijft u de behandeling voor volgens de nomenclatuurbepalingen. U krijgt ook herhaaldelijk feedback van de diëtist.</w:t>
      </w:r>
    </w:p>
    <w:p w14:paraId="0DE5C0C5" w14:textId="77777777" w:rsidR="00702ADC" w:rsidRPr="00702ADC" w:rsidRDefault="00702ADC" w:rsidP="00702ADC">
      <w:pPr>
        <w:shd w:val="clear" w:color="auto" w:fill="FFFFFF"/>
        <w:spacing w:after="225"/>
        <w:rPr>
          <w:rFonts w:asciiTheme="minorHAnsi" w:hAnsiTheme="minorHAnsi" w:cstheme="minorHAnsi"/>
          <w:b/>
          <w:bCs/>
          <w:color w:val="014289"/>
          <w:lang w:eastAsia="nl-BE"/>
        </w:rPr>
      </w:pPr>
      <w:r w:rsidRPr="00702ADC">
        <w:rPr>
          <w:rFonts w:asciiTheme="minorHAnsi" w:hAnsiTheme="minorHAnsi" w:cstheme="minorHAnsi"/>
          <w:b/>
          <w:bCs/>
          <w:color w:val="014289"/>
          <w:lang w:eastAsia="nl-BE"/>
        </w:rPr>
        <w:t>Wie komt (niet) in aanmerking voor de terugbetaling?</w:t>
      </w:r>
    </w:p>
    <w:p w14:paraId="422106C1" w14:textId="77777777" w:rsidR="00702ADC" w:rsidRPr="00702ADC" w:rsidRDefault="00702ADC" w:rsidP="00702ADC">
      <w:pPr>
        <w:shd w:val="clear" w:color="auto" w:fill="FFFFFF"/>
        <w:spacing w:after="100" w:afterAutospacing="1"/>
        <w:rPr>
          <w:rFonts w:asciiTheme="minorHAnsi" w:hAnsiTheme="minorHAnsi" w:cstheme="minorHAnsi"/>
          <w:color w:val="303030"/>
          <w:lang w:eastAsia="nl-BE"/>
        </w:rPr>
      </w:pPr>
      <w:r w:rsidRPr="00702ADC">
        <w:rPr>
          <w:rFonts w:asciiTheme="minorHAnsi" w:hAnsiTheme="minorHAnsi" w:cstheme="minorHAnsi"/>
          <w:color w:val="303030"/>
          <w:lang w:eastAsia="nl-BE"/>
        </w:rPr>
        <w:t>Om terugbetaling te krijgen voor de diëtetiekbehandeling moet het kind aan </w:t>
      </w:r>
      <w:r w:rsidRPr="00702ADC">
        <w:rPr>
          <w:rFonts w:asciiTheme="minorHAnsi" w:hAnsiTheme="minorHAnsi" w:cstheme="minorHAnsi"/>
          <w:b/>
          <w:bCs/>
          <w:color w:val="303030"/>
          <w:lang w:eastAsia="nl-BE"/>
        </w:rPr>
        <w:t>elk van de volgende 3 voorwaarden</w:t>
      </w:r>
      <w:r w:rsidRPr="00702ADC">
        <w:rPr>
          <w:rFonts w:asciiTheme="minorHAnsi" w:hAnsiTheme="minorHAnsi" w:cstheme="minorHAnsi"/>
          <w:color w:val="303030"/>
          <w:lang w:eastAsia="nl-BE"/>
        </w:rPr>
        <w:t> voldoen:</w:t>
      </w:r>
    </w:p>
    <w:p w14:paraId="080CF501" w14:textId="77777777" w:rsidR="00702ADC" w:rsidRPr="00702ADC" w:rsidRDefault="00702ADC" w:rsidP="00702ADC">
      <w:pPr>
        <w:numPr>
          <w:ilvl w:val="0"/>
          <w:numId w:val="1"/>
        </w:numPr>
        <w:shd w:val="clear" w:color="auto" w:fill="FFFFFF"/>
        <w:spacing w:after="100" w:afterAutospacing="1"/>
        <w:rPr>
          <w:rFonts w:asciiTheme="minorHAnsi" w:eastAsia="Times New Roman" w:hAnsiTheme="minorHAnsi" w:cstheme="minorHAnsi"/>
          <w:color w:val="303030"/>
          <w:lang w:eastAsia="nl-BE"/>
        </w:rPr>
      </w:pPr>
      <w:r w:rsidRPr="00702ADC">
        <w:rPr>
          <w:rFonts w:asciiTheme="minorHAnsi" w:eastAsia="Times New Roman" w:hAnsiTheme="minorHAnsi" w:cstheme="minorHAnsi"/>
          <w:color w:val="303030"/>
          <w:lang w:eastAsia="nl-BE"/>
        </w:rPr>
        <w:t>van 6 tot en met 17 jaar oud zijn bij de start van de behandeling</w:t>
      </w:r>
    </w:p>
    <w:p w14:paraId="741FE780" w14:textId="77777777" w:rsidR="00702ADC" w:rsidRPr="00702ADC" w:rsidRDefault="00702ADC" w:rsidP="00702ADC">
      <w:pPr>
        <w:numPr>
          <w:ilvl w:val="0"/>
          <w:numId w:val="1"/>
        </w:numPr>
        <w:shd w:val="clear" w:color="auto" w:fill="FFFFFF"/>
        <w:spacing w:before="75" w:after="100" w:afterAutospacing="1"/>
        <w:rPr>
          <w:rFonts w:asciiTheme="minorHAnsi" w:eastAsia="Times New Roman" w:hAnsiTheme="minorHAnsi" w:cstheme="minorHAnsi"/>
          <w:color w:val="303030"/>
          <w:lang w:eastAsia="nl-BE"/>
        </w:rPr>
      </w:pPr>
      <w:r w:rsidRPr="00702ADC">
        <w:rPr>
          <w:rFonts w:asciiTheme="minorHAnsi" w:eastAsia="Times New Roman" w:hAnsiTheme="minorHAnsi" w:cstheme="minorHAnsi"/>
          <w:color w:val="303030"/>
          <w:lang w:eastAsia="nl-BE"/>
        </w:rPr>
        <w:t>een BMI hebben dat hoger dan of gelijk is aan de </w:t>
      </w:r>
    </w:p>
    <w:p w14:paraId="070105ED" w14:textId="77777777" w:rsidR="00702ADC" w:rsidRPr="00702ADC" w:rsidRDefault="00702ADC" w:rsidP="00702ADC">
      <w:pPr>
        <w:numPr>
          <w:ilvl w:val="0"/>
          <w:numId w:val="1"/>
        </w:numPr>
        <w:shd w:val="clear" w:color="auto" w:fill="FFFFFF"/>
        <w:spacing w:before="75" w:after="100" w:afterAutospacing="1"/>
        <w:rPr>
          <w:rFonts w:asciiTheme="minorHAnsi" w:eastAsia="Times New Roman" w:hAnsiTheme="minorHAnsi" w:cstheme="minorHAnsi"/>
          <w:color w:val="303030"/>
          <w:lang w:eastAsia="nl-BE"/>
        </w:rPr>
      </w:pPr>
      <w:r w:rsidRPr="00702ADC">
        <w:rPr>
          <w:rFonts w:asciiTheme="minorHAnsi" w:eastAsia="Times New Roman" w:hAnsiTheme="minorHAnsi" w:cstheme="minorHAnsi"/>
          <w:color w:val="303030"/>
          <w:lang w:eastAsia="nl-BE"/>
        </w:rPr>
        <w:t>waarde die overeenkomt met een BMI van 25 bij een 18-jarige</w:t>
      </w:r>
    </w:p>
    <w:p w14:paraId="4D4D0247" w14:textId="77777777" w:rsidR="00702ADC" w:rsidRPr="00702ADC" w:rsidRDefault="00702ADC" w:rsidP="00702ADC">
      <w:pPr>
        <w:numPr>
          <w:ilvl w:val="0"/>
          <w:numId w:val="1"/>
        </w:numPr>
        <w:shd w:val="clear" w:color="auto" w:fill="FFFFFF"/>
        <w:spacing w:before="75" w:after="100" w:afterAutospacing="1"/>
        <w:rPr>
          <w:rFonts w:asciiTheme="minorHAnsi" w:eastAsia="Times New Roman" w:hAnsiTheme="minorHAnsi" w:cstheme="minorHAnsi"/>
          <w:color w:val="303030"/>
          <w:lang w:eastAsia="nl-BE"/>
        </w:rPr>
      </w:pPr>
      <w:r w:rsidRPr="00702ADC">
        <w:rPr>
          <w:rFonts w:asciiTheme="minorHAnsi" w:eastAsia="Times New Roman" w:hAnsiTheme="minorHAnsi" w:cstheme="minorHAnsi"/>
          <w:color w:val="303030"/>
          <w:lang w:eastAsia="nl-BE"/>
        </w:rPr>
        <w:t>een voorschrift hebben van een huisarts of kinderarts.</w:t>
      </w:r>
    </w:p>
    <w:p w14:paraId="1E5D4BF1" w14:textId="77777777" w:rsidR="00702ADC" w:rsidRPr="00702ADC" w:rsidRDefault="00702ADC" w:rsidP="00702ADC">
      <w:pPr>
        <w:shd w:val="clear" w:color="auto" w:fill="FFFFFF"/>
        <w:spacing w:after="100" w:afterAutospacing="1"/>
        <w:rPr>
          <w:rFonts w:asciiTheme="minorHAnsi" w:hAnsiTheme="minorHAnsi" w:cstheme="minorHAnsi"/>
          <w:color w:val="303030"/>
          <w:lang w:eastAsia="nl-BE"/>
        </w:rPr>
      </w:pPr>
      <w:r w:rsidRPr="00702ADC">
        <w:rPr>
          <w:rFonts w:asciiTheme="minorHAnsi" w:hAnsiTheme="minorHAnsi" w:cstheme="minorHAnsi"/>
          <w:color w:val="303030"/>
          <w:lang w:eastAsia="nl-BE"/>
        </w:rPr>
        <w:t>Het kind heeft </w:t>
      </w:r>
      <w:r w:rsidRPr="00702ADC">
        <w:rPr>
          <w:rFonts w:asciiTheme="minorHAnsi" w:hAnsiTheme="minorHAnsi" w:cstheme="minorHAnsi"/>
          <w:b/>
          <w:bCs/>
          <w:color w:val="303030"/>
          <w:lang w:eastAsia="nl-BE"/>
        </w:rPr>
        <w:t>geen recht</w:t>
      </w:r>
      <w:r w:rsidRPr="00702ADC">
        <w:rPr>
          <w:rFonts w:asciiTheme="minorHAnsi" w:hAnsiTheme="minorHAnsi" w:cstheme="minorHAnsi"/>
          <w:color w:val="303030"/>
          <w:lang w:eastAsia="nl-BE"/>
        </w:rPr>
        <w:t> op terugbetaling als de zitting plaatsvindt terwijl het kind:</w:t>
      </w:r>
    </w:p>
    <w:p w14:paraId="7C371079" w14:textId="77777777" w:rsidR="00702ADC" w:rsidRPr="00702ADC" w:rsidRDefault="00702ADC" w:rsidP="00702ADC">
      <w:pPr>
        <w:numPr>
          <w:ilvl w:val="0"/>
          <w:numId w:val="2"/>
        </w:numPr>
        <w:shd w:val="clear" w:color="auto" w:fill="FFFFFF"/>
        <w:spacing w:after="100" w:afterAutospacing="1"/>
        <w:rPr>
          <w:rFonts w:asciiTheme="minorHAnsi" w:eastAsia="Times New Roman" w:hAnsiTheme="minorHAnsi" w:cstheme="minorHAnsi"/>
          <w:color w:val="303030"/>
          <w:lang w:eastAsia="nl-BE"/>
        </w:rPr>
      </w:pPr>
      <w:r w:rsidRPr="00702ADC">
        <w:rPr>
          <w:rFonts w:asciiTheme="minorHAnsi" w:eastAsia="Times New Roman" w:hAnsiTheme="minorHAnsi" w:cstheme="minorHAnsi"/>
          <w:color w:val="303030"/>
          <w:lang w:eastAsia="nl-BE"/>
        </w:rPr>
        <w:t>gehospitaliseerd is</w:t>
      </w:r>
    </w:p>
    <w:p w14:paraId="677FED70" w14:textId="77777777" w:rsidR="00702ADC" w:rsidRPr="00702ADC" w:rsidRDefault="00702ADC" w:rsidP="00702ADC">
      <w:pPr>
        <w:numPr>
          <w:ilvl w:val="0"/>
          <w:numId w:val="2"/>
        </w:numPr>
        <w:shd w:val="clear" w:color="auto" w:fill="FFFFFF"/>
        <w:spacing w:before="75" w:after="100" w:afterAutospacing="1"/>
        <w:rPr>
          <w:rFonts w:asciiTheme="minorHAnsi" w:eastAsia="Times New Roman" w:hAnsiTheme="minorHAnsi" w:cstheme="minorHAnsi"/>
          <w:color w:val="303030"/>
          <w:lang w:eastAsia="nl-BE"/>
        </w:rPr>
      </w:pPr>
      <w:r w:rsidRPr="00702ADC">
        <w:rPr>
          <w:rFonts w:asciiTheme="minorHAnsi" w:eastAsia="Times New Roman" w:hAnsiTheme="minorHAnsi" w:cstheme="minorHAnsi"/>
          <w:color w:val="303030"/>
          <w:lang w:eastAsia="nl-BE"/>
        </w:rPr>
        <w:t>of een andere behandeling of begeleiding krijgt die eveneens een begeleiding door een diëtist omvat.</w:t>
      </w:r>
    </w:p>
    <w:p w14:paraId="31C4C8B7" w14:textId="77777777" w:rsidR="00702ADC" w:rsidRPr="00702ADC" w:rsidRDefault="00702ADC" w:rsidP="00702ADC">
      <w:pPr>
        <w:shd w:val="clear" w:color="auto" w:fill="FFFFFF"/>
        <w:spacing w:after="225"/>
        <w:rPr>
          <w:rFonts w:asciiTheme="minorHAnsi" w:hAnsiTheme="minorHAnsi" w:cstheme="minorHAnsi"/>
          <w:b/>
          <w:bCs/>
          <w:color w:val="014289"/>
          <w:lang w:eastAsia="nl-BE"/>
        </w:rPr>
      </w:pPr>
      <w:r w:rsidRPr="00702ADC">
        <w:rPr>
          <w:rFonts w:asciiTheme="minorHAnsi" w:hAnsiTheme="minorHAnsi" w:cstheme="minorHAnsi"/>
          <w:b/>
          <w:bCs/>
          <w:color w:val="014289"/>
          <w:lang w:eastAsia="nl-BE"/>
        </w:rPr>
        <w:t>Waaruit bestaat de behandeling?</w:t>
      </w:r>
    </w:p>
    <w:p w14:paraId="6554E4F4" w14:textId="77777777" w:rsidR="00702ADC" w:rsidRPr="00702ADC" w:rsidRDefault="00702ADC" w:rsidP="00702ADC">
      <w:pPr>
        <w:shd w:val="clear" w:color="auto" w:fill="FFFFFF"/>
        <w:spacing w:after="100" w:afterAutospacing="1"/>
        <w:rPr>
          <w:rFonts w:asciiTheme="minorHAnsi" w:hAnsiTheme="minorHAnsi" w:cstheme="minorHAnsi"/>
          <w:color w:val="303030"/>
          <w:lang w:eastAsia="nl-BE"/>
        </w:rPr>
      </w:pPr>
      <w:r w:rsidRPr="00702ADC">
        <w:rPr>
          <w:rFonts w:asciiTheme="minorHAnsi" w:hAnsiTheme="minorHAnsi" w:cstheme="minorHAnsi"/>
          <w:color w:val="303030"/>
          <w:lang w:eastAsia="nl-BE"/>
        </w:rPr>
        <w:t>De behandeling bestaat uit 10 individuele zittingen bij een diëtist, gedurende 2 jaar. Ze start met een zitting van 60 minuten om vast te stellen of het kind aan de voorwaarden van overgewicht of obesitas beantwoordt. Als dat het geval is, dan heeft het kind daarna nog recht op:</w:t>
      </w:r>
    </w:p>
    <w:p w14:paraId="04E041A1" w14:textId="77777777" w:rsidR="00702ADC" w:rsidRPr="00702ADC" w:rsidRDefault="00702ADC" w:rsidP="00702ADC">
      <w:pPr>
        <w:numPr>
          <w:ilvl w:val="0"/>
          <w:numId w:val="3"/>
        </w:numPr>
        <w:shd w:val="clear" w:color="auto" w:fill="FFFFFF"/>
        <w:spacing w:after="100" w:afterAutospacing="1"/>
        <w:rPr>
          <w:rFonts w:asciiTheme="minorHAnsi" w:eastAsia="Times New Roman" w:hAnsiTheme="minorHAnsi" w:cstheme="minorHAnsi"/>
          <w:color w:val="303030"/>
          <w:lang w:eastAsia="nl-BE"/>
        </w:rPr>
      </w:pPr>
      <w:r w:rsidRPr="00702ADC">
        <w:rPr>
          <w:rFonts w:asciiTheme="minorHAnsi" w:eastAsia="Times New Roman" w:hAnsiTheme="minorHAnsi" w:cstheme="minorHAnsi"/>
          <w:color w:val="303030"/>
          <w:lang w:eastAsia="nl-BE"/>
        </w:rPr>
        <w:t>5 zittingen van 30 minuten in het 1e jaar van de behandeling</w:t>
      </w:r>
    </w:p>
    <w:p w14:paraId="2A4280ED" w14:textId="77777777" w:rsidR="00702ADC" w:rsidRPr="00702ADC" w:rsidRDefault="00702ADC" w:rsidP="00702ADC">
      <w:pPr>
        <w:numPr>
          <w:ilvl w:val="0"/>
          <w:numId w:val="3"/>
        </w:numPr>
        <w:shd w:val="clear" w:color="auto" w:fill="FFFFFF"/>
        <w:spacing w:before="75" w:after="100" w:afterAutospacing="1"/>
        <w:rPr>
          <w:rFonts w:asciiTheme="minorHAnsi" w:eastAsia="Times New Roman" w:hAnsiTheme="minorHAnsi" w:cstheme="minorHAnsi"/>
          <w:color w:val="303030"/>
          <w:lang w:eastAsia="nl-BE"/>
        </w:rPr>
      </w:pPr>
      <w:r w:rsidRPr="00702ADC">
        <w:rPr>
          <w:rFonts w:asciiTheme="minorHAnsi" w:eastAsia="Times New Roman" w:hAnsiTheme="minorHAnsi" w:cstheme="minorHAnsi"/>
          <w:color w:val="303030"/>
          <w:lang w:eastAsia="nl-BE"/>
        </w:rPr>
        <w:t>4 zittingen van 30 minuten in het 2e jaar van de behandeling.</w:t>
      </w:r>
    </w:p>
    <w:p w14:paraId="5458C9DB" w14:textId="77777777" w:rsidR="00702ADC" w:rsidRPr="00702ADC" w:rsidRDefault="00702ADC" w:rsidP="00702ADC">
      <w:pPr>
        <w:shd w:val="clear" w:color="auto" w:fill="FFFFFF"/>
        <w:spacing w:after="100" w:afterAutospacing="1"/>
        <w:rPr>
          <w:rFonts w:asciiTheme="minorHAnsi" w:hAnsiTheme="minorHAnsi" w:cstheme="minorHAnsi"/>
          <w:color w:val="303030"/>
          <w:lang w:eastAsia="nl-BE"/>
        </w:rPr>
      </w:pPr>
      <w:r w:rsidRPr="00702ADC">
        <w:rPr>
          <w:rFonts w:asciiTheme="minorHAnsi" w:hAnsiTheme="minorHAnsi" w:cstheme="minorHAnsi"/>
          <w:b/>
          <w:bCs/>
          <w:color w:val="303030"/>
          <w:lang w:eastAsia="nl-BE"/>
        </w:rPr>
        <w:t>Goed om weten:</w:t>
      </w:r>
    </w:p>
    <w:p w14:paraId="6D44B484" w14:textId="77777777" w:rsidR="00702ADC" w:rsidRPr="00702ADC" w:rsidRDefault="00702ADC" w:rsidP="00702ADC">
      <w:pPr>
        <w:numPr>
          <w:ilvl w:val="0"/>
          <w:numId w:val="4"/>
        </w:numPr>
        <w:shd w:val="clear" w:color="auto" w:fill="FFFFFF"/>
        <w:spacing w:after="100" w:afterAutospacing="1"/>
        <w:rPr>
          <w:rFonts w:asciiTheme="minorHAnsi" w:eastAsia="Times New Roman" w:hAnsiTheme="minorHAnsi" w:cstheme="minorHAnsi"/>
          <w:color w:val="303030"/>
          <w:lang w:eastAsia="nl-BE"/>
        </w:rPr>
      </w:pPr>
      <w:r w:rsidRPr="00702ADC">
        <w:rPr>
          <w:rFonts w:asciiTheme="minorHAnsi" w:eastAsia="Times New Roman" w:hAnsiTheme="minorHAnsi" w:cstheme="minorHAnsi"/>
          <w:color w:val="303030"/>
          <w:lang w:eastAsia="nl-BE"/>
        </w:rPr>
        <w:t>De ouders mogen bij de zittingen aanwezig zijn.</w:t>
      </w:r>
    </w:p>
    <w:p w14:paraId="7FCE239C" w14:textId="77777777" w:rsidR="00702ADC" w:rsidRPr="00702ADC" w:rsidRDefault="00702ADC" w:rsidP="00702ADC">
      <w:pPr>
        <w:numPr>
          <w:ilvl w:val="0"/>
          <w:numId w:val="4"/>
        </w:numPr>
        <w:shd w:val="clear" w:color="auto" w:fill="FFFFFF"/>
        <w:spacing w:before="75" w:after="100" w:afterAutospacing="1"/>
        <w:rPr>
          <w:rFonts w:asciiTheme="minorHAnsi" w:eastAsia="Times New Roman" w:hAnsiTheme="minorHAnsi" w:cstheme="minorHAnsi"/>
          <w:color w:val="303030"/>
          <w:lang w:eastAsia="nl-BE"/>
        </w:rPr>
      </w:pPr>
      <w:r w:rsidRPr="00702ADC">
        <w:rPr>
          <w:rFonts w:asciiTheme="minorHAnsi" w:eastAsia="Times New Roman" w:hAnsiTheme="minorHAnsi" w:cstheme="minorHAnsi"/>
          <w:color w:val="303030"/>
          <w:lang w:eastAsia="nl-BE"/>
        </w:rPr>
        <w:t>Er kan ook een zitting plaatsvinden met alleen de ouders.</w:t>
      </w:r>
    </w:p>
    <w:p w14:paraId="22391B06" w14:textId="77777777" w:rsidR="00702ADC" w:rsidRPr="00702ADC" w:rsidRDefault="00702ADC" w:rsidP="00702ADC">
      <w:pPr>
        <w:shd w:val="clear" w:color="auto" w:fill="FFFFFF"/>
        <w:spacing w:after="225"/>
        <w:rPr>
          <w:rFonts w:asciiTheme="minorHAnsi" w:hAnsiTheme="minorHAnsi" w:cstheme="minorHAnsi"/>
          <w:b/>
          <w:bCs/>
          <w:color w:val="014289"/>
          <w:lang w:eastAsia="nl-BE"/>
        </w:rPr>
      </w:pPr>
      <w:r w:rsidRPr="00702ADC">
        <w:rPr>
          <w:rFonts w:asciiTheme="minorHAnsi" w:hAnsiTheme="minorHAnsi" w:cstheme="minorHAnsi"/>
          <w:b/>
          <w:bCs/>
          <w:color w:val="014289"/>
          <w:lang w:eastAsia="nl-BE"/>
        </w:rPr>
        <w:t>Hoeveel moet de patiënt zelf betalen per zitting?</w:t>
      </w:r>
    </w:p>
    <w:p w14:paraId="03CE78B2" w14:textId="77777777" w:rsidR="00702ADC" w:rsidRPr="00702ADC" w:rsidRDefault="00702ADC" w:rsidP="00702ADC">
      <w:pPr>
        <w:shd w:val="clear" w:color="auto" w:fill="FFFFFF"/>
        <w:spacing w:after="100" w:afterAutospacing="1"/>
        <w:rPr>
          <w:rFonts w:asciiTheme="minorHAnsi" w:hAnsiTheme="minorHAnsi" w:cstheme="minorHAnsi"/>
          <w:color w:val="303030"/>
          <w:lang w:eastAsia="nl-BE"/>
        </w:rPr>
      </w:pPr>
      <w:r w:rsidRPr="00702ADC">
        <w:rPr>
          <w:rFonts w:asciiTheme="minorHAnsi" w:hAnsiTheme="minorHAnsi" w:cstheme="minorHAnsi"/>
          <w:color w:val="303030"/>
          <w:lang w:eastAsia="nl-BE"/>
        </w:rPr>
        <w:t>Het deel dat de patiënt zelf moet betalen bedraagt afgerond:</w:t>
      </w:r>
    </w:p>
    <w:p w14:paraId="22F8EB08" w14:textId="77777777" w:rsidR="00702ADC" w:rsidRPr="00702ADC" w:rsidRDefault="00702ADC" w:rsidP="00702ADC">
      <w:pPr>
        <w:numPr>
          <w:ilvl w:val="0"/>
          <w:numId w:val="5"/>
        </w:numPr>
        <w:shd w:val="clear" w:color="auto" w:fill="FFFFFF"/>
        <w:spacing w:after="100" w:afterAutospacing="1"/>
        <w:rPr>
          <w:rFonts w:asciiTheme="minorHAnsi" w:eastAsia="Times New Roman" w:hAnsiTheme="minorHAnsi" w:cstheme="minorHAnsi"/>
          <w:color w:val="303030"/>
          <w:lang w:eastAsia="nl-BE"/>
        </w:rPr>
      </w:pPr>
      <w:r w:rsidRPr="00702ADC">
        <w:rPr>
          <w:rFonts w:asciiTheme="minorHAnsi" w:eastAsia="Times New Roman" w:hAnsiTheme="minorHAnsi" w:cstheme="minorHAnsi"/>
          <w:color w:val="303030"/>
          <w:lang w:eastAsia="nl-BE"/>
        </w:rPr>
        <w:t>10 EUR voor de zitting van 60 minuten.</w:t>
      </w:r>
    </w:p>
    <w:p w14:paraId="425D4562" w14:textId="77777777" w:rsidR="00702ADC" w:rsidRPr="00702ADC" w:rsidRDefault="00702ADC" w:rsidP="00702ADC">
      <w:pPr>
        <w:numPr>
          <w:ilvl w:val="0"/>
          <w:numId w:val="5"/>
        </w:numPr>
        <w:shd w:val="clear" w:color="auto" w:fill="FFFFFF"/>
        <w:spacing w:before="75" w:after="100" w:afterAutospacing="1"/>
        <w:rPr>
          <w:rFonts w:asciiTheme="minorHAnsi" w:eastAsia="Times New Roman" w:hAnsiTheme="minorHAnsi" w:cstheme="minorHAnsi"/>
          <w:color w:val="303030"/>
          <w:lang w:eastAsia="nl-BE"/>
        </w:rPr>
      </w:pPr>
      <w:r w:rsidRPr="00702ADC">
        <w:rPr>
          <w:rFonts w:asciiTheme="minorHAnsi" w:eastAsia="Times New Roman" w:hAnsiTheme="minorHAnsi" w:cstheme="minorHAnsi"/>
          <w:color w:val="303030"/>
          <w:lang w:eastAsia="nl-BE"/>
        </w:rPr>
        <w:t>5 EUR voor de zitting van 30 minuten.</w:t>
      </w:r>
    </w:p>
    <w:p w14:paraId="0F3B9247" w14:textId="77777777" w:rsidR="00702ADC" w:rsidRPr="00702ADC" w:rsidRDefault="00702ADC" w:rsidP="00702ADC">
      <w:pPr>
        <w:shd w:val="clear" w:color="auto" w:fill="FFFFFF"/>
        <w:spacing w:after="100" w:afterAutospacing="1"/>
        <w:rPr>
          <w:rFonts w:asciiTheme="minorHAnsi" w:hAnsiTheme="minorHAnsi" w:cstheme="minorHAnsi"/>
          <w:color w:val="303030"/>
          <w:lang w:eastAsia="nl-BE"/>
        </w:rPr>
      </w:pPr>
      <w:r w:rsidRPr="00702ADC">
        <w:rPr>
          <w:rFonts w:asciiTheme="minorHAnsi" w:hAnsiTheme="minorHAnsi" w:cstheme="minorHAnsi"/>
          <w:color w:val="303030"/>
          <w:lang w:eastAsia="nl-BE"/>
        </w:rPr>
        <w:t>Als hij recht heeft op de </w:t>
      </w:r>
      <w:hyperlink r:id="rId5" w:history="1">
        <w:r w:rsidRPr="00702ADC">
          <w:rPr>
            <w:rStyle w:val="Hyperlink"/>
            <w:rFonts w:asciiTheme="minorHAnsi" w:hAnsiTheme="minorHAnsi" w:cstheme="minorHAnsi"/>
            <w:color w:val="303030"/>
            <w:lang w:eastAsia="nl-BE"/>
          </w:rPr>
          <w:t>verhoogde verzekeringstegemoetkoming</w:t>
        </w:r>
      </w:hyperlink>
      <w:r w:rsidRPr="00702ADC">
        <w:rPr>
          <w:rFonts w:asciiTheme="minorHAnsi" w:hAnsiTheme="minorHAnsi" w:cstheme="minorHAnsi"/>
          <w:color w:val="303030"/>
          <w:lang w:eastAsia="nl-BE"/>
        </w:rPr>
        <w:t> is dat afgerond 4 EUR en 2 EUR.</w:t>
      </w:r>
    </w:p>
    <w:p w14:paraId="47FA2684" w14:textId="77777777" w:rsidR="00702ADC" w:rsidRPr="00702ADC" w:rsidRDefault="00702ADC" w:rsidP="00702ADC">
      <w:pPr>
        <w:shd w:val="clear" w:color="auto" w:fill="FFFFFF"/>
        <w:spacing w:after="225"/>
        <w:rPr>
          <w:rFonts w:asciiTheme="minorHAnsi" w:hAnsiTheme="minorHAnsi" w:cstheme="minorHAnsi"/>
          <w:b/>
          <w:bCs/>
          <w:color w:val="014289"/>
          <w:lang w:eastAsia="nl-BE"/>
        </w:rPr>
      </w:pPr>
      <w:r w:rsidRPr="00702ADC">
        <w:rPr>
          <w:rFonts w:asciiTheme="minorHAnsi" w:hAnsiTheme="minorHAnsi" w:cstheme="minorHAnsi"/>
          <w:b/>
          <w:bCs/>
          <w:color w:val="014289"/>
          <w:lang w:eastAsia="nl-BE"/>
        </w:rPr>
        <w:t>Kan de behandeling herhaald worden?</w:t>
      </w:r>
    </w:p>
    <w:p w14:paraId="62A461B4" w14:textId="77777777" w:rsidR="00702ADC" w:rsidRPr="00702ADC" w:rsidRDefault="00702ADC" w:rsidP="00702ADC">
      <w:pPr>
        <w:shd w:val="clear" w:color="auto" w:fill="FFFFFF"/>
        <w:spacing w:after="100" w:afterAutospacing="1"/>
        <w:rPr>
          <w:rFonts w:asciiTheme="minorHAnsi" w:hAnsiTheme="minorHAnsi" w:cstheme="minorHAnsi"/>
          <w:color w:val="303030"/>
          <w:lang w:eastAsia="nl-BE"/>
        </w:rPr>
      </w:pPr>
      <w:r w:rsidRPr="00702ADC">
        <w:rPr>
          <w:rFonts w:asciiTheme="minorHAnsi" w:hAnsiTheme="minorHAnsi" w:cstheme="minorHAnsi"/>
          <w:color w:val="303030"/>
          <w:lang w:eastAsia="nl-BE"/>
        </w:rPr>
        <w:t>Per kind is de behandeling 1 keer terugbetaald, ongeacht de arts die ze voorschrijft of de diëtist die de behandeling geeft.</w:t>
      </w:r>
    </w:p>
    <w:p w14:paraId="574528BB" w14:textId="77777777" w:rsidR="00702ADC" w:rsidRPr="00702ADC" w:rsidRDefault="00702ADC" w:rsidP="00702ADC">
      <w:pPr>
        <w:shd w:val="clear" w:color="auto" w:fill="FFFFFF"/>
        <w:spacing w:after="225"/>
        <w:rPr>
          <w:rFonts w:asciiTheme="minorHAnsi" w:hAnsiTheme="minorHAnsi" w:cstheme="minorHAnsi"/>
          <w:b/>
          <w:bCs/>
          <w:color w:val="014289"/>
          <w:lang w:eastAsia="nl-BE"/>
        </w:rPr>
      </w:pPr>
      <w:r w:rsidRPr="00702ADC">
        <w:rPr>
          <w:rFonts w:asciiTheme="minorHAnsi" w:hAnsiTheme="minorHAnsi" w:cstheme="minorHAnsi"/>
          <w:b/>
          <w:bCs/>
          <w:color w:val="014289"/>
          <w:lang w:eastAsia="nl-BE"/>
        </w:rPr>
        <w:lastRenderedPageBreak/>
        <w:t>Welke informatie moet uw voorschrift bevatten?</w:t>
      </w:r>
    </w:p>
    <w:p w14:paraId="13386ED2" w14:textId="77777777" w:rsidR="00702ADC" w:rsidRPr="00702ADC" w:rsidRDefault="00702ADC" w:rsidP="00702ADC">
      <w:pPr>
        <w:shd w:val="clear" w:color="auto" w:fill="FFFFFF"/>
        <w:spacing w:after="100" w:afterAutospacing="1"/>
        <w:rPr>
          <w:rFonts w:asciiTheme="minorHAnsi" w:hAnsiTheme="minorHAnsi" w:cstheme="minorHAnsi"/>
          <w:color w:val="303030"/>
          <w:lang w:eastAsia="nl-BE"/>
        </w:rPr>
      </w:pPr>
      <w:r w:rsidRPr="00702ADC">
        <w:rPr>
          <w:rFonts w:asciiTheme="minorHAnsi" w:hAnsiTheme="minorHAnsi" w:cstheme="minorHAnsi"/>
          <w:color w:val="303030"/>
          <w:lang w:eastAsia="nl-BE"/>
        </w:rPr>
        <w:t>Kinderen met overgewicht of obesitas kunnen terugbetaling krijgen voor diëtetiekverstrekkingen als ze aan een aantal voorwaarden voldoen. Zo moeten ze een voorschrift hebben van een huisarts of kinderarts.</w:t>
      </w:r>
    </w:p>
    <w:p w14:paraId="77001C71" w14:textId="77777777" w:rsidR="00702ADC" w:rsidRPr="00702ADC" w:rsidRDefault="00702ADC" w:rsidP="00702ADC">
      <w:pPr>
        <w:shd w:val="clear" w:color="auto" w:fill="FFFFFF"/>
        <w:spacing w:after="100" w:afterAutospacing="1"/>
        <w:rPr>
          <w:rFonts w:asciiTheme="minorHAnsi" w:hAnsiTheme="minorHAnsi" w:cstheme="minorHAnsi"/>
          <w:color w:val="303030"/>
          <w:lang w:eastAsia="nl-BE"/>
        </w:rPr>
      </w:pPr>
      <w:r w:rsidRPr="00702ADC">
        <w:rPr>
          <w:rFonts w:asciiTheme="minorHAnsi" w:hAnsiTheme="minorHAnsi" w:cstheme="minorHAnsi"/>
          <w:color w:val="303030"/>
          <w:lang w:eastAsia="nl-BE"/>
        </w:rPr>
        <w:t>Het voorschrift dat u als huisarts of kinderarts opstelt, moet volgens de nomenclatuur de volgende gegevens bevatten:</w:t>
      </w:r>
    </w:p>
    <w:p w14:paraId="5A50170E" w14:textId="77777777" w:rsidR="00702ADC" w:rsidRPr="00702ADC" w:rsidRDefault="00702ADC" w:rsidP="00702ADC">
      <w:pPr>
        <w:numPr>
          <w:ilvl w:val="0"/>
          <w:numId w:val="6"/>
        </w:numPr>
        <w:shd w:val="clear" w:color="auto" w:fill="FFFFFF"/>
        <w:spacing w:after="100" w:afterAutospacing="1"/>
        <w:rPr>
          <w:rFonts w:asciiTheme="minorHAnsi" w:eastAsia="Times New Roman" w:hAnsiTheme="minorHAnsi" w:cstheme="minorHAnsi"/>
          <w:color w:val="303030"/>
          <w:lang w:eastAsia="nl-BE"/>
        </w:rPr>
      </w:pPr>
      <w:r w:rsidRPr="00702ADC">
        <w:rPr>
          <w:rFonts w:asciiTheme="minorHAnsi" w:eastAsia="Times New Roman" w:hAnsiTheme="minorHAnsi" w:cstheme="minorHAnsi"/>
          <w:color w:val="303030"/>
          <w:lang w:eastAsia="nl-BE"/>
        </w:rPr>
        <w:t>de ingevulde groeicurve met de evolutie van het gewicht en de lengte van het kind</w:t>
      </w:r>
    </w:p>
    <w:p w14:paraId="4D91659A" w14:textId="77777777" w:rsidR="00702ADC" w:rsidRPr="00702ADC" w:rsidRDefault="00702ADC" w:rsidP="00702ADC">
      <w:pPr>
        <w:numPr>
          <w:ilvl w:val="0"/>
          <w:numId w:val="6"/>
        </w:numPr>
        <w:shd w:val="clear" w:color="auto" w:fill="FFFFFF"/>
        <w:spacing w:before="75" w:after="100" w:afterAutospacing="1"/>
        <w:rPr>
          <w:rFonts w:asciiTheme="minorHAnsi" w:eastAsia="Times New Roman" w:hAnsiTheme="minorHAnsi" w:cstheme="minorHAnsi"/>
          <w:color w:val="303030"/>
          <w:lang w:eastAsia="nl-BE"/>
        </w:rPr>
      </w:pPr>
      <w:r w:rsidRPr="00702ADC">
        <w:rPr>
          <w:rFonts w:asciiTheme="minorHAnsi" w:eastAsia="Times New Roman" w:hAnsiTheme="minorHAnsi" w:cstheme="minorHAnsi"/>
          <w:color w:val="303030"/>
          <w:lang w:eastAsia="nl-BE"/>
        </w:rPr>
        <w:t xml:space="preserve">informatie over medicatiegebruik, </w:t>
      </w:r>
      <w:proofErr w:type="spellStart"/>
      <w:r w:rsidRPr="00702ADC">
        <w:rPr>
          <w:rFonts w:asciiTheme="minorHAnsi" w:eastAsia="Times New Roman" w:hAnsiTheme="minorHAnsi" w:cstheme="minorHAnsi"/>
          <w:color w:val="303030"/>
          <w:lang w:eastAsia="nl-BE"/>
        </w:rPr>
        <w:t>comorbiditeiten</w:t>
      </w:r>
      <w:proofErr w:type="spellEnd"/>
      <w:r w:rsidRPr="00702ADC">
        <w:rPr>
          <w:rFonts w:asciiTheme="minorHAnsi" w:eastAsia="Times New Roman" w:hAnsiTheme="minorHAnsi" w:cstheme="minorHAnsi"/>
          <w:color w:val="303030"/>
          <w:lang w:eastAsia="nl-BE"/>
        </w:rPr>
        <w:t xml:space="preserve">, risicofactoren (onder meer van </w:t>
      </w:r>
      <w:proofErr w:type="spellStart"/>
      <w:r w:rsidRPr="00702ADC">
        <w:rPr>
          <w:rFonts w:asciiTheme="minorHAnsi" w:eastAsia="Times New Roman" w:hAnsiTheme="minorHAnsi" w:cstheme="minorHAnsi"/>
          <w:color w:val="303030"/>
          <w:lang w:eastAsia="nl-BE"/>
        </w:rPr>
        <w:t>sociaal-psychologische</w:t>
      </w:r>
      <w:proofErr w:type="spellEnd"/>
      <w:r w:rsidRPr="00702ADC">
        <w:rPr>
          <w:rFonts w:asciiTheme="minorHAnsi" w:eastAsia="Times New Roman" w:hAnsiTheme="minorHAnsi" w:cstheme="minorHAnsi"/>
          <w:color w:val="303030"/>
          <w:lang w:eastAsia="nl-BE"/>
        </w:rPr>
        <w:t xml:space="preserve"> aard) en eerdere interventies, voor zover deze informatie verband houdt met het overgewicht of de obesitas.</w:t>
      </w:r>
    </w:p>
    <w:p w14:paraId="5DF3A5E7" w14:textId="77777777" w:rsidR="00702ADC" w:rsidRPr="00702ADC" w:rsidRDefault="00702ADC" w:rsidP="00702ADC">
      <w:pPr>
        <w:shd w:val="clear" w:color="auto" w:fill="FFFFFF"/>
        <w:spacing w:after="100" w:afterAutospacing="1"/>
        <w:rPr>
          <w:rFonts w:asciiTheme="minorHAnsi" w:hAnsiTheme="minorHAnsi" w:cstheme="minorHAnsi"/>
          <w:color w:val="303030"/>
          <w:lang w:eastAsia="nl-BE"/>
        </w:rPr>
      </w:pPr>
      <w:r w:rsidRPr="00702ADC">
        <w:rPr>
          <w:rFonts w:asciiTheme="minorHAnsi" w:hAnsiTheme="minorHAnsi" w:cstheme="minorHAnsi"/>
          <w:color w:val="303030"/>
          <w:lang w:eastAsia="nl-BE"/>
        </w:rPr>
        <w:t>Uit het voorschrift moet de diëtist alleszins kunnen opmaken dat het kind lijdt aan </w:t>
      </w:r>
      <w:hyperlink r:id="rId6" w:history="1">
        <w:r w:rsidRPr="00702ADC">
          <w:rPr>
            <w:rStyle w:val="Hyperlink"/>
            <w:rFonts w:asciiTheme="minorHAnsi" w:hAnsiTheme="minorHAnsi" w:cstheme="minorHAnsi"/>
            <w:color w:val="303030"/>
            <w:lang w:eastAsia="nl-BE"/>
          </w:rPr>
          <w:t>overgewicht of obesitas</w:t>
        </w:r>
      </w:hyperlink>
      <w:r w:rsidRPr="00702ADC">
        <w:rPr>
          <w:rFonts w:asciiTheme="minorHAnsi" w:hAnsiTheme="minorHAnsi" w:cstheme="minorHAnsi"/>
          <w:color w:val="303030"/>
          <w:lang w:eastAsia="nl-BE"/>
        </w:rPr>
        <w:t>.</w:t>
      </w:r>
    </w:p>
    <w:p w14:paraId="67306A67" w14:textId="77777777" w:rsidR="00702ADC" w:rsidRPr="00702ADC" w:rsidRDefault="00702ADC" w:rsidP="00702ADC">
      <w:pPr>
        <w:shd w:val="clear" w:color="auto" w:fill="FFFFFF"/>
        <w:spacing w:after="225"/>
        <w:rPr>
          <w:rFonts w:asciiTheme="minorHAnsi" w:hAnsiTheme="minorHAnsi" w:cstheme="minorHAnsi"/>
          <w:b/>
          <w:bCs/>
          <w:color w:val="014289"/>
          <w:lang w:eastAsia="nl-BE"/>
        </w:rPr>
      </w:pPr>
      <w:r w:rsidRPr="00702ADC">
        <w:rPr>
          <w:rFonts w:asciiTheme="minorHAnsi" w:hAnsiTheme="minorHAnsi" w:cstheme="minorHAnsi"/>
          <w:b/>
          <w:bCs/>
          <w:color w:val="014289"/>
          <w:lang w:eastAsia="nl-BE"/>
        </w:rPr>
        <w:t>Welke feedback mag u als voorschrijvende arts verwachten van de diëtist?</w:t>
      </w:r>
    </w:p>
    <w:p w14:paraId="476EE94E" w14:textId="77777777" w:rsidR="00702ADC" w:rsidRPr="00702ADC" w:rsidRDefault="00702ADC" w:rsidP="00702ADC">
      <w:pPr>
        <w:shd w:val="clear" w:color="auto" w:fill="FFFFFF"/>
        <w:spacing w:after="100" w:afterAutospacing="1"/>
        <w:rPr>
          <w:rFonts w:asciiTheme="minorHAnsi" w:hAnsiTheme="minorHAnsi" w:cstheme="minorHAnsi"/>
          <w:color w:val="303030"/>
          <w:lang w:eastAsia="nl-BE"/>
        </w:rPr>
      </w:pPr>
      <w:r w:rsidRPr="00702ADC">
        <w:rPr>
          <w:rFonts w:asciiTheme="minorHAnsi" w:hAnsiTheme="minorHAnsi" w:cstheme="minorHAnsi"/>
          <w:color w:val="303030"/>
          <w:lang w:eastAsia="nl-BE"/>
        </w:rPr>
        <w:t>De diëtist zal herhaaldelijk schriftelijk aan u als voorschrijvende arts rapporteren:</w:t>
      </w:r>
    </w:p>
    <w:p w14:paraId="04F920CB" w14:textId="77777777" w:rsidR="00702ADC" w:rsidRPr="00702ADC" w:rsidRDefault="00702ADC" w:rsidP="00702ADC">
      <w:pPr>
        <w:numPr>
          <w:ilvl w:val="0"/>
          <w:numId w:val="7"/>
        </w:numPr>
        <w:shd w:val="clear" w:color="auto" w:fill="FFFFFF"/>
        <w:spacing w:after="100" w:afterAutospacing="1"/>
        <w:rPr>
          <w:rFonts w:asciiTheme="minorHAnsi" w:eastAsia="Times New Roman" w:hAnsiTheme="minorHAnsi" w:cstheme="minorHAnsi"/>
          <w:color w:val="303030"/>
          <w:lang w:eastAsia="nl-BE"/>
        </w:rPr>
      </w:pPr>
      <w:r w:rsidRPr="00702ADC">
        <w:rPr>
          <w:rFonts w:asciiTheme="minorHAnsi" w:eastAsia="Times New Roman" w:hAnsiTheme="minorHAnsi" w:cstheme="minorHAnsi"/>
          <w:color w:val="303030"/>
          <w:lang w:eastAsia="nl-BE"/>
        </w:rPr>
        <w:t>na de indicatiestelling</w:t>
      </w:r>
    </w:p>
    <w:p w14:paraId="646BBBD9" w14:textId="77777777" w:rsidR="00702ADC" w:rsidRPr="00702ADC" w:rsidRDefault="00702ADC" w:rsidP="00702ADC">
      <w:pPr>
        <w:numPr>
          <w:ilvl w:val="0"/>
          <w:numId w:val="7"/>
        </w:numPr>
        <w:shd w:val="clear" w:color="auto" w:fill="FFFFFF"/>
        <w:spacing w:before="75" w:after="100" w:afterAutospacing="1"/>
        <w:rPr>
          <w:rFonts w:asciiTheme="minorHAnsi" w:eastAsia="Times New Roman" w:hAnsiTheme="minorHAnsi" w:cstheme="minorHAnsi"/>
          <w:color w:val="303030"/>
          <w:lang w:eastAsia="nl-BE"/>
        </w:rPr>
      </w:pPr>
      <w:r w:rsidRPr="00702ADC">
        <w:rPr>
          <w:rFonts w:asciiTheme="minorHAnsi" w:eastAsia="Times New Roman" w:hAnsiTheme="minorHAnsi" w:cstheme="minorHAnsi"/>
          <w:color w:val="303030"/>
          <w:lang w:eastAsia="nl-BE"/>
        </w:rPr>
        <w:t>op het einde van het 1e jaar van de behandeling</w:t>
      </w:r>
    </w:p>
    <w:p w14:paraId="14126534" w14:textId="77777777" w:rsidR="00702ADC" w:rsidRPr="00702ADC" w:rsidRDefault="00702ADC" w:rsidP="00702ADC">
      <w:pPr>
        <w:numPr>
          <w:ilvl w:val="0"/>
          <w:numId w:val="7"/>
        </w:numPr>
        <w:shd w:val="clear" w:color="auto" w:fill="FFFFFF"/>
        <w:spacing w:before="75" w:after="100" w:afterAutospacing="1"/>
        <w:rPr>
          <w:rFonts w:asciiTheme="minorHAnsi" w:eastAsia="Times New Roman" w:hAnsiTheme="minorHAnsi" w:cstheme="minorHAnsi"/>
          <w:color w:val="303030"/>
          <w:lang w:eastAsia="nl-BE"/>
        </w:rPr>
      </w:pPr>
      <w:r w:rsidRPr="00702ADC">
        <w:rPr>
          <w:rFonts w:asciiTheme="minorHAnsi" w:eastAsia="Times New Roman" w:hAnsiTheme="minorHAnsi" w:cstheme="minorHAnsi"/>
          <w:color w:val="303030"/>
          <w:lang w:eastAsia="nl-BE"/>
        </w:rPr>
        <w:t>op het einde van het 2e jaar van de behandeling.</w:t>
      </w:r>
    </w:p>
    <w:p w14:paraId="20C1288D" w14:textId="77777777" w:rsidR="00702ADC" w:rsidRPr="00702ADC" w:rsidRDefault="00702ADC" w:rsidP="00702ADC">
      <w:pPr>
        <w:shd w:val="clear" w:color="auto" w:fill="FFFFFF"/>
        <w:spacing w:after="100" w:afterAutospacing="1"/>
        <w:rPr>
          <w:rFonts w:asciiTheme="minorHAnsi" w:hAnsiTheme="minorHAnsi" w:cstheme="minorHAnsi"/>
          <w:color w:val="303030"/>
          <w:lang w:eastAsia="nl-BE"/>
        </w:rPr>
      </w:pPr>
      <w:r w:rsidRPr="00702ADC">
        <w:rPr>
          <w:rFonts w:asciiTheme="minorHAnsi" w:hAnsiTheme="minorHAnsi" w:cstheme="minorHAnsi"/>
          <w:color w:val="303030"/>
          <w:lang w:eastAsia="nl-BE"/>
        </w:rPr>
        <w:t>Als de behandeling vroegtijdig stopt, dan rapporteert de diëtist na de laatste zitting.</w:t>
      </w:r>
    </w:p>
    <w:p w14:paraId="2D3D6697" w14:textId="77777777" w:rsidR="00702ADC" w:rsidRPr="00702ADC" w:rsidRDefault="00702ADC" w:rsidP="00702ADC">
      <w:pPr>
        <w:rPr>
          <w:rFonts w:asciiTheme="minorHAnsi" w:hAnsiTheme="minorHAnsi" w:cstheme="minorHAnsi"/>
        </w:rPr>
      </w:pPr>
    </w:p>
    <w:p w14:paraId="27957FA1" w14:textId="10BD679D" w:rsidR="00702ADC" w:rsidRPr="00702ADC" w:rsidRDefault="00702ADC" w:rsidP="00702ADC">
      <w:pPr>
        <w:rPr>
          <w:rFonts w:asciiTheme="minorHAnsi" w:hAnsiTheme="minorHAnsi" w:cstheme="minorHAnsi"/>
        </w:rPr>
      </w:pPr>
      <w:hyperlink r:id="rId7" w:history="1">
        <w:r w:rsidRPr="00702ADC">
          <w:rPr>
            <w:rStyle w:val="Hyperlink"/>
            <w:rFonts w:asciiTheme="minorHAnsi" w:hAnsiTheme="minorHAnsi" w:cstheme="minorHAnsi"/>
          </w:rPr>
          <w:t>Lees meer hier</w:t>
        </w:r>
      </w:hyperlink>
      <w:r w:rsidRPr="00702ADC">
        <w:rPr>
          <w:rFonts w:asciiTheme="minorHAnsi" w:hAnsiTheme="minorHAnsi" w:cstheme="minorHAnsi"/>
        </w:rPr>
        <w:t xml:space="preserve"> </w:t>
      </w:r>
    </w:p>
    <w:p w14:paraId="4D3CADC1" w14:textId="77777777" w:rsidR="00702ADC" w:rsidRPr="00702ADC" w:rsidRDefault="00702ADC" w:rsidP="00702ADC">
      <w:pPr>
        <w:rPr>
          <w:rFonts w:asciiTheme="minorHAnsi" w:hAnsiTheme="minorHAnsi" w:cstheme="minorHAnsi"/>
        </w:rPr>
      </w:pPr>
    </w:p>
    <w:p w14:paraId="411A6699" w14:textId="7736EA0A" w:rsidR="00702ADC" w:rsidRPr="00702ADC" w:rsidRDefault="00702ADC" w:rsidP="00702ADC">
      <w:pPr>
        <w:rPr>
          <w:rFonts w:asciiTheme="minorHAnsi" w:hAnsiTheme="minorHAnsi" w:cstheme="minorHAnsi"/>
        </w:rPr>
      </w:pPr>
      <w:hyperlink r:id="rId8" w:history="1">
        <w:r w:rsidRPr="00702ADC">
          <w:rPr>
            <w:rStyle w:val="Hyperlink"/>
            <w:rFonts w:asciiTheme="minorHAnsi" w:hAnsiTheme="minorHAnsi" w:cstheme="minorHAnsi"/>
          </w:rPr>
          <w:t>Grenswaarden BMI kinderen</w:t>
        </w:r>
      </w:hyperlink>
      <w:r w:rsidRPr="00702ADC">
        <w:rPr>
          <w:rFonts w:asciiTheme="minorHAnsi" w:hAnsiTheme="minorHAnsi" w:cstheme="minorHAnsi"/>
        </w:rPr>
        <w:t xml:space="preserve"> </w:t>
      </w:r>
    </w:p>
    <w:p w14:paraId="2D4E15FC" w14:textId="77777777" w:rsidR="00702ADC" w:rsidRDefault="00702ADC" w:rsidP="00702ADC"/>
    <w:p w14:paraId="78D07154" w14:textId="77777777" w:rsidR="00D0723B" w:rsidRDefault="00D0723B"/>
    <w:sectPr w:rsidR="00D07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4A77"/>
    <w:multiLevelType w:val="multilevel"/>
    <w:tmpl w:val="DACC4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87697"/>
    <w:multiLevelType w:val="multilevel"/>
    <w:tmpl w:val="7E82D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404B5"/>
    <w:multiLevelType w:val="multilevel"/>
    <w:tmpl w:val="A1E8D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312D6"/>
    <w:multiLevelType w:val="multilevel"/>
    <w:tmpl w:val="84540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A4E0B"/>
    <w:multiLevelType w:val="multilevel"/>
    <w:tmpl w:val="62666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F3952"/>
    <w:multiLevelType w:val="multilevel"/>
    <w:tmpl w:val="A0426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9B2C9B"/>
    <w:multiLevelType w:val="multilevel"/>
    <w:tmpl w:val="F9CE0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DC"/>
    <w:rsid w:val="00702ADC"/>
    <w:rsid w:val="00D072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1098"/>
  <w15:chartTrackingRefBased/>
  <w15:docId w15:val="{565EE4FF-6197-49AD-90FB-C667BAF9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2AD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2ADC"/>
    <w:rPr>
      <w:color w:val="0563C1"/>
      <w:u w:val="single"/>
    </w:rPr>
  </w:style>
  <w:style w:type="character" w:styleId="Onopgelostemelding">
    <w:name w:val="Unresolved Mention"/>
    <w:basedOn w:val="Standaardalinea-lettertype"/>
    <w:uiPriority w:val="99"/>
    <w:semiHidden/>
    <w:unhideWhenUsed/>
    <w:rsid w:val="00702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ziv.fgov.be/SiteCollectionDocuments/bmi_grenswaarden.pdf" TargetMode="External"/><Relationship Id="rId3" Type="http://schemas.openxmlformats.org/officeDocument/2006/relationships/settings" Target="settings.xml"/><Relationship Id="rId7" Type="http://schemas.openxmlformats.org/officeDocument/2006/relationships/hyperlink" Target="https://www.riziv.fgov.be/nl/themas/kost-terugbetaling/ziekten/Paginas/dietetiek-kinderen-overgewicht-obesita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ziv.fgov.be/SiteCollectionDocuments/bmi_grenswaarden.pdf" TargetMode="External"/><Relationship Id="rId5" Type="http://schemas.openxmlformats.org/officeDocument/2006/relationships/hyperlink" Target="https://www.riziv.fgov.be/nl/themas/kost-terugbetaling/financiele-toegankelijkheid/Paginas/verhoogde-tegemoetkoming-betere-vergoeding-medische-kosten.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3074</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Clercq</dc:creator>
  <cp:keywords/>
  <dc:description/>
  <cp:lastModifiedBy>Els De Clercq</cp:lastModifiedBy>
  <cp:revision>1</cp:revision>
  <dcterms:created xsi:type="dcterms:W3CDTF">2020-03-10T08:48:00Z</dcterms:created>
  <dcterms:modified xsi:type="dcterms:W3CDTF">2020-03-10T08:51:00Z</dcterms:modified>
</cp:coreProperties>
</file>